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EA22" w14:textId="1751EFAF" w:rsidR="008612D1" w:rsidRDefault="008612D1">
      <w:r>
        <w:t xml:space="preserve">Regras Inscrições Erasmus: </w:t>
      </w:r>
    </w:p>
    <w:p w14:paraId="5E4AD755" w14:textId="77777777" w:rsidR="008612D1" w:rsidRDefault="008612D1"/>
    <w:p w14:paraId="1D19FD7A" w14:textId="77777777" w:rsidR="008612D1" w:rsidRPr="008612D1" w:rsidRDefault="008612D1" w:rsidP="008612D1">
      <w:pPr>
        <w:rPr>
          <w:b/>
          <w:bCs/>
        </w:rPr>
      </w:pPr>
      <w:r w:rsidRPr="008612D1">
        <w:rPr>
          <w:b/>
          <w:bCs/>
        </w:rPr>
        <w:t>Condições de Elegibilidade</w:t>
      </w:r>
    </w:p>
    <w:p w14:paraId="091DFD14" w14:textId="0DD4569D" w:rsidR="008612D1" w:rsidRPr="008612D1" w:rsidRDefault="008612D1" w:rsidP="008612D1">
      <w:pPr>
        <w:numPr>
          <w:ilvl w:val="0"/>
          <w:numId w:val="1"/>
        </w:numPr>
      </w:pPr>
      <w:r w:rsidRPr="008612D1">
        <w:t>Podem candidatar</w:t>
      </w:r>
      <w:r w:rsidRPr="008612D1">
        <w:noBreakHyphen/>
        <w:t xml:space="preserve">se os estudantes que, em </w:t>
      </w:r>
      <w:r w:rsidRPr="008612D1">
        <w:rPr>
          <w:b/>
          <w:bCs/>
        </w:rPr>
        <w:t>202</w:t>
      </w:r>
      <w:r w:rsidR="008A505A">
        <w:rPr>
          <w:b/>
          <w:bCs/>
        </w:rPr>
        <w:t>5</w:t>
      </w:r>
      <w:r w:rsidRPr="008612D1">
        <w:rPr>
          <w:b/>
          <w:bCs/>
        </w:rPr>
        <w:t>/202</w:t>
      </w:r>
      <w:r w:rsidR="008A505A">
        <w:rPr>
          <w:b/>
          <w:bCs/>
        </w:rPr>
        <w:t>6</w:t>
      </w:r>
      <w:r w:rsidRPr="008612D1">
        <w:t xml:space="preserve">, estejam a frequentar o </w:t>
      </w:r>
      <w:r w:rsidRPr="008612D1">
        <w:rPr>
          <w:b/>
          <w:bCs/>
        </w:rPr>
        <w:t>1.º ou 2.º ano da Licenciatura</w:t>
      </w:r>
      <w:r w:rsidRPr="008612D1">
        <w:t>.</w:t>
      </w:r>
    </w:p>
    <w:p w14:paraId="5E828DE1" w14:textId="77777777" w:rsidR="008612D1" w:rsidRPr="008612D1" w:rsidRDefault="008612D1" w:rsidP="008612D1">
      <w:pPr>
        <w:numPr>
          <w:ilvl w:val="0"/>
          <w:numId w:val="1"/>
        </w:numPr>
      </w:pPr>
      <w:r w:rsidRPr="008612D1">
        <w:t xml:space="preserve">Os estudantes do </w:t>
      </w:r>
      <w:r w:rsidRPr="008612D1">
        <w:rPr>
          <w:b/>
          <w:bCs/>
        </w:rPr>
        <w:t>1.º ano</w:t>
      </w:r>
      <w:r w:rsidRPr="008612D1">
        <w:t xml:space="preserve"> só terão a candidatura validada </w:t>
      </w:r>
      <w:r w:rsidRPr="008612D1">
        <w:rPr>
          <w:b/>
          <w:bCs/>
        </w:rPr>
        <w:t>caso transitem para o 2.º ano</w:t>
      </w:r>
      <w:r w:rsidRPr="008612D1">
        <w:t>, condição obrigatória para realizar a mobilidade.</w:t>
      </w:r>
    </w:p>
    <w:p w14:paraId="5189D19F" w14:textId="77777777" w:rsidR="008612D1" w:rsidRPr="008612D1" w:rsidRDefault="008612D1" w:rsidP="008612D1">
      <w:pPr>
        <w:rPr>
          <w:b/>
          <w:bCs/>
        </w:rPr>
      </w:pPr>
      <w:r w:rsidRPr="008612D1">
        <w:rPr>
          <w:b/>
          <w:bCs/>
        </w:rPr>
        <w:t>Critérios de Seleção</w:t>
      </w:r>
    </w:p>
    <w:p w14:paraId="1BDAC0CD" w14:textId="77777777" w:rsidR="008612D1" w:rsidRDefault="008612D1" w:rsidP="008612D1">
      <w:pPr>
        <w:numPr>
          <w:ilvl w:val="0"/>
          <w:numId w:val="2"/>
        </w:numPr>
      </w:pPr>
      <w:r w:rsidRPr="008612D1">
        <w:rPr>
          <w:b/>
          <w:bCs/>
        </w:rPr>
        <w:t>Situação curricular</w:t>
      </w:r>
      <w:r w:rsidRPr="008612D1">
        <w:t>, considerando as cadeiras feitas e por fazer no momento da candidatura.</w:t>
      </w:r>
    </w:p>
    <w:p w14:paraId="1C4837E0" w14:textId="5D3A3829" w:rsidR="008A505A" w:rsidRPr="008612D1" w:rsidRDefault="008A505A" w:rsidP="008A505A">
      <w:pPr>
        <w:numPr>
          <w:ilvl w:val="0"/>
          <w:numId w:val="2"/>
        </w:numPr>
      </w:pPr>
      <w:r w:rsidRPr="008612D1">
        <w:rPr>
          <w:b/>
          <w:bCs/>
        </w:rPr>
        <w:t>Média das unidades curriculares concluídas</w:t>
      </w:r>
      <w:r w:rsidRPr="008612D1">
        <w:t xml:space="preserve"> à data da candidatura.</w:t>
      </w:r>
    </w:p>
    <w:p w14:paraId="3223438D" w14:textId="77777777" w:rsidR="008612D1" w:rsidRPr="008612D1" w:rsidRDefault="008612D1" w:rsidP="008612D1">
      <w:pPr>
        <w:numPr>
          <w:ilvl w:val="0"/>
          <w:numId w:val="2"/>
        </w:numPr>
      </w:pPr>
      <w:r w:rsidRPr="008612D1">
        <w:rPr>
          <w:b/>
          <w:bCs/>
        </w:rPr>
        <w:t>Entrevista</w:t>
      </w:r>
      <w:r w:rsidRPr="008612D1">
        <w:t>, caso seja necessária para desempate ou esclarecimentos adicionais.</w:t>
      </w:r>
    </w:p>
    <w:p w14:paraId="0DE35237" w14:textId="77777777" w:rsidR="008612D1" w:rsidRPr="008612D1" w:rsidRDefault="008612D1" w:rsidP="008612D1">
      <w:pPr>
        <w:rPr>
          <w:b/>
          <w:bCs/>
        </w:rPr>
      </w:pPr>
      <w:r w:rsidRPr="008612D1">
        <w:rPr>
          <w:b/>
          <w:bCs/>
        </w:rPr>
        <w:t>Procedimentos de Candidatura</w:t>
      </w:r>
    </w:p>
    <w:p w14:paraId="64D5C139" w14:textId="7EBEEFC4" w:rsidR="008612D1" w:rsidRPr="008612D1" w:rsidRDefault="008612D1" w:rsidP="008612D1">
      <w:pPr>
        <w:numPr>
          <w:ilvl w:val="0"/>
          <w:numId w:val="3"/>
        </w:numPr>
      </w:pPr>
      <w:r w:rsidRPr="008612D1">
        <w:t xml:space="preserve">As candidaturas devem ser submetidas </w:t>
      </w:r>
      <w:r w:rsidRPr="008612D1">
        <w:rPr>
          <w:b/>
          <w:bCs/>
        </w:rPr>
        <w:t>exclusivamente através do formulário online</w:t>
      </w:r>
      <w:r w:rsidRPr="008612D1">
        <w:t xml:space="preserve">, disponível entre </w:t>
      </w:r>
      <w:r w:rsidRPr="008612D1">
        <w:rPr>
          <w:b/>
          <w:bCs/>
        </w:rPr>
        <w:t>2</w:t>
      </w:r>
      <w:r w:rsidR="00673A04">
        <w:rPr>
          <w:b/>
          <w:bCs/>
        </w:rPr>
        <w:t>5</w:t>
      </w:r>
      <w:r w:rsidRPr="008612D1">
        <w:rPr>
          <w:b/>
          <w:bCs/>
        </w:rPr>
        <w:t xml:space="preserve"> e 2</w:t>
      </w:r>
      <w:r w:rsidR="00673A04">
        <w:rPr>
          <w:b/>
          <w:bCs/>
        </w:rPr>
        <w:t>7</w:t>
      </w:r>
      <w:r w:rsidRPr="008612D1">
        <w:rPr>
          <w:b/>
          <w:bCs/>
        </w:rPr>
        <w:t xml:space="preserve"> de fevereiro</w:t>
      </w:r>
      <w:r w:rsidRPr="008612D1">
        <w:t>.</w:t>
      </w:r>
    </w:p>
    <w:p w14:paraId="77629F37" w14:textId="77777777" w:rsidR="008612D1" w:rsidRPr="008612D1" w:rsidRDefault="008612D1" w:rsidP="008612D1">
      <w:pPr>
        <w:numPr>
          <w:ilvl w:val="0"/>
          <w:numId w:val="3"/>
        </w:numPr>
      </w:pPr>
      <w:r w:rsidRPr="008612D1">
        <w:rPr>
          <w:b/>
          <w:bCs/>
        </w:rPr>
        <w:t>Apenas serão consideradas válidas as candidaturas submetidas dentro do prazo.</w:t>
      </w:r>
    </w:p>
    <w:p w14:paraId="1D82F652" w14:textId="77777777" w:rsidR="008612D1" w:rsidRPr="008612D1" w:rsidRDefault="008612D1" w:rsidP="008612D1">
      <w:pPr>
        <w:numPr>
          <w:ilvl w:val="0"/>
          <w:numId w:val="3"/>
        </w:numPr>
      </w:pPr>
      <w:r w:rsidRPr="008612D1">
        <w:t xml:space="preserve">Candidaturas enviadas </w:t>
      </w:r>
      <w:r w:rsidRPr="008612D1">
        <w:rPr>
          <w:b/>
          <w:bCs/>
        </w:rPr>
        <w:t>fora do período estipulado não serão contabilizadas</w:t>
      </w:r>
      <w:r w:rsidRPr="008612D1">
        <w:t>, sem exceção.</w:t>
      </w:r>
    </w:p>
    <w:p w14:paraId="44306CA6" w14:textId="77777777" w:rsidR="008612D1" w:rsidRPr="008612D1" w:rsidRDefault="008612D1" w:rsidP="008612D1">
      <w:r w:rsidRPr="008612D1">
        <w:t>Se tiverem dúvidas sobre destinos, requisitos ou documentação necessária, estamos disponíveis para ajudar.</w:t>
      </w:r>
    </w:p>
    <w:p w14:paraId="7301C855" w14:textId="77777777" w:rsidR="008612D1" w:rsidRDefault="008612D1"/>
    <w:sectPr w:rsidR="00861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0A5F"/>
    <w:multiLevelType w:val="multilevel"/>
    <w:tmpl w:val="36D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11206"/>
    <w:multiLevelType w:val="multilevel"/>
    <w:tmpl w:val="552E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F6657"/>
    <w:multiLevelType w:val="multilevel"/>
    <w:tmpl w:val="D8F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975786">
    <w:abstractNumId w:val="1"/>
  </w:num>
  <w:num w:numId="2" w16cid:durableId="1144810990">
    <w:abstractNumId w:val="2"/>
  </w:num>
  <w:num w:numId="3" w16cid:durableId="11832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D1"/>
    <w:rsid w:val="004320D6"/>
    <w:rsid w:val="00673A04"/>
    <w:rsid w:val="006C6BDB"/>
    <w:rsid w:val="00792B3B"/>
    <w:rsid w:val="008612D1"/>
    <w:rsid w:val="008A505A"/>
    <w:rsid w:val="00B85703"/>
    <w:rsid w:val="00C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478C"/>
  <w15:chartTrackingRefBased/>
  <w15:docId w15:val="{F5AF539D-42CD-440A-A1A4-A0B57594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DD60F55E90F4584F5A0B18C307094" ma:contentTypeVersion="9" ma:contentTypeDescription="Create a new document." ma:contentTypeScope="" ma:versionID="f153d6112d71fe3e22a0a2914ea403ee">
  <xsd:schema xmlns:xsd="http://www.w3.org/2001/XMLSchema" xmlns:xs="http://www.w3.org/2001/XMLSchema" xmlns:p="http://schemas.microsoft.com/office/2006/metadata/properties" xmlns:ns3="198096d7-14dc-4f44-98b6-485e0de496c0" targetNamespace="http://schemas.microsoft.com/office/2006/metadata/properties" ma:root="true" ma:fieldsID="9edf1220215ba94459d6d57049b8b00f" ns3:_="">
    <xsd:import namespace="198096d7-14dc-4f44-98b6-485e0de496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96d7-14dc-4f44-98b6-485e0de49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8096d7-14dc-4f44-98b6-485e0de496c0" xsi:nil="true"/>
  </documentManagement>
</p:properties>
</file>

<file path=customXml/itemProps1.xml><?xml version="1.0" encoding="utf-8"?>
<ds:datastoreItem xmlns:ds="http://schemas.openxmlformats.org/officeDocument/2006/customXml" ds:itemID="{8A635E07-7453-4E7F-824A-906355EAB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7FCF5-9E93-49D2-A644-F47EA812A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096d7-14dc-4f44-98b6-485e0de49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C2C9E-7CE0-4B7C-89A2-D1CC537D2005}">
  <ds:schemaRefs>
    <ds:schemaRef ds:uri="http://schemas.openxmlformats.org/package/2006/metadata/core-properties"/>
    <ds:schemaRef ds:uri="198096d7-14dc-4f44-98b6-485e0de496c0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Catolica Portuguesa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Pedro</dc:creator>
  <cp:keywords/>
  <dc:description/>
  <cp:lastModifiedBy>Daniela Pedro</cp:lastModifiedBy>
  <cp:revision>2</cp:revision>
  <dcterms:created xsi:type="dcterms:W3CDTF">2026-02-24T17:24:00Z</dcterms:created>
  <dcterms:modified xsi:type="dcterms:W3CDTF">2026-02-24T17:24:00Z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0x010100E78DD60F55E90F4584F5A0B18C307094</vt:lpwstr>
  </property>
</Properties>
</file>